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2C" w:rsidRPr="002D739C" w:rsidRDefault="002D739C" w:rsidP="008A262C">
      <w:pPr>
        <w:pStyle w:val="a3"/>
        <w:shd w:val="clear" w:color="auto" w:fill="FFFFFF"/>
        <w:spacing w:before="0" w:beforeAutospacing="0" w:after="300" w:afterAutospacing="0" w:line="300" w:lineRule="atLeast"/>
        <w:textAlignment w:val="baseline"/>
        <w:rPr>
          <w:b/>
          <w:color w:val="091B2A"/>
          <w:sz w:val="28"/>
          <w:szCs w:val="28"/>
        </w:rPr>
      </w:pPr>
      <w:r w:rsidRPr="002D739C">
        <w:rPr>
          <w:b/>
          <w:color w:val="091B2A"/>
          <w:sz w:val="28"/>
          <w:szCs w:val="28"/>
        </w:rPr>
        <w:t xml:space="preserve">                              </w:t>
      </w:r>
      <w:r w:rsidR="008A262C" w:rsidRPr="002D739C">
        <w:rPr>
          <w:b/>
          <w:color w:val="091B2A"/>
          <w:sz w:val="28"/>
          <w:szCs w:val="28"/>
        </w:rPr>
        <w:t xml:space="preserve">Основные моменты послания. </w:t>
      </w:r>
    </w:p>
    <w:p w:rsidR="008A262C" w:rsidRPr="002D739C" w:rsidRDefault="008A262C" w:rsidP="000517F7">
      <w:pPr>
        <w:pStyle w:val="a3"/>
        <w:shd w:val="clear" w:color="auto" w:fill="FFFFFF"/>
        <w:spacing w:before="0" w:beforeAutospacing="0" w:after="300" w:afterAutospacing="0" w:line="300" w:lineRule="atLeast"/>
        <w:textAlignment w:val="baseline"/>
        <w:rPr>
          <w:color w:val="091B2A"/>
          <w:sz w:val="28"/>
          <w:szCs w:val="28"/>
        </w:rPr>
      </w:pPr>
      <w:r w:rsidRPr="002D739C">
        <w:rPr>
          <w:color w:val="091B2A"/>
          <w:sz w:val="28"/>
          <w:szCs w:val="28"/>
        </w:rPr>
        <w:t xml:space="preserve">Душанбе, 20 января. Президент Таджикистана Эмомали </w:t>
      </w:r>
      <w:proofErr w:type="spellStart"/>
      <w:r w:rsidRPr="002D739C">
        <w:rPr>
          <w:color w:val="091B2A"/>
          <w:sz w:val="28"/>
          <w:szCs w:val="28"/>
        </w:rPr>
        <w:t>Рахмон</w:t>
      </w:r>
      <w:proofErr w:type="spellEnd"/>
      <w:r w:rsidRPr="002D739C">
        <w:rPr>
          <w:color w:val="091B2A"/>
          <w:sz w:val="28"/>
          <w:szCs w:val="28"/>
        </w:rPr>
        <w:t xml:space="preserve"> озвучил приоритетные направления внутренней и внешней политики. </w:t>
      </w:r>
    </w:p>
    <w:p w:rsidR="00EE3EE9" w:rsidRDefault="00ED0AC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</w:t>
      </w:r>
      <w:r w:rsidR="00B75F11" w:rsidRPr="00C51D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2015 году в рамках государственных и отраслевых программ было создано 205 тыс. новых рабочих мест.</w:t>
      </w:r>
    </w:p>
    <w:p w:rsidR="00ED0ACC" w:rsidRDefault="00ED0AC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</w:t>
      </w:r>
      <w:r w:rsidRPr="00ED0A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антикризисных мер с целью обеспечения безработных граждан и вернувшихся на Родину трудовых мигрантов рабочими местами была принята «Государственная программа содействия занятости населения на 2016-2017 годы», в соответствии с которой должны быть созданы и восстановлены более 300 тыс. рабочих мест.</w:t>
      </w:r>
    </w:p>
    <w:p w:rsidR="00384C19" w:rsidRPr="00384C19" w:rsidRDefault="00384C19" w:rsidP="00384C19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3.</w:t>
      </w:r>
      <w:r w:rsidRPr="00384C19">
        <w:rPr>
          <w:rFonts w:ascii="Arial" w:hAnsi="Arial" w:cs="Arial"/>
          <w:color w:val="333333"/>
        </w:rPr>
        <w:t xml:space="preserve"> </w:t>
      </w:r>
      <w:r w:rsidRPr="00384C19">
        <w:rPr>
          <w:color w:val="333333"/>
          <w:sz w:val="28"/>
          <w:szCs w:val="28"/>
        </w:rPr>
        <w:t>С учетом развития экономики страны, эффективного управления государственными финансовыми ресурсами и нормализации расходов для выполнения предусмотренных в Послании прошлого года мер в этом направлении с 1-го июля текущего года будет осуществлен очередной этап повышения заработной платы.</w:t>
      </w:r>
      <w:r>
        <w:rPr>
          <w:color w:val="333333"/>
          <w:sz w:val="28"/>
          <w:szCs w:val="28"/>
        </w:rPr>
        <w:t xml:space="preserve"> </w:t>
      </w:r>
      <w:proofErr w:type="gramStart"/>
      <w:r w:rsidRPr="00384C19">
        <w:rPr>
          <w:color w:val="333333"/>
          <w:sz w:val="28"/>
          <w:szCs w:val="28"/>
        </w:rPr>
        <w:t>В том числе заработная плата работников органов власти и государственного управления, сотрудников правоохранительных органов и военнослужащих будет увеличена на 15%, работников образовательных учреждений, с учетом учреждений дошкольного, общеобразовательного и высшего обучения, других учреждений сферы образования, науки, культуры, спорта и здравоохранения – на 20%, учреждений сферы социальной защиты, в том числе  домов-интернатов для престарелых и инвалидов, отделов социальной помощи на дому, курортов</w:t>
      </w:r>
      <w:proofErr w:type="gramEnd"/>
      <w:r w:rsidRPr="00384C19">
        <w:rPr>
          <w:color w:val="333333"/>
          <w:sz w:val="28"/>
          <w:szCs w:val="28"/>
        </w:rPr>
        <w:t xml:space="preserve"> </w:t>
      </w:r>
      <w:proofErr w:type="gramStart"/>
      <w:r w:rsidRPr="00384C19">
        <w:rPr>
          <w:color w:val="333333"/>
          <w:sz w:val="28"/>
          <w:szCs w:val="28"/>
        </w:rPr>
        <w:t>и санаториев для ветеранов войны, труда и лиц, приравненных к ним – на 25%.</w:t>
      </w:r>
      <w:r>
        <w:rPr>
          <w:color w:val="333333"/>
          <w:sz w:val="28"/>
          <w:szCs w:val="28"/>
        </w:rPr>
        <w:t xml:space="preserve"> </w:t>
      </w:r>
      <w:r w:rsidRPr="00384C19">
        <w:rPr>
          <w:color w:val="333333"/>
          <w:sz w:val="28"/>
          <w:szCs w:val="28"/>
        </w:rPr>
        <w:t>Минимальный размер и максимальный размер пенсий по возрасту и базовой пенсии, а также трудовая пенсия граждан в среднем повысятся до 20%.</w:t>
      </w:r>
      <w:r>
        <w:rPr>
          <w:color w:val="333333"/>
          <w:sz w:val="28"/>
          <w:szCs w:val="28"/>
        </w:rPr>
        <w:t xml:space="preserve"> </w:t>
      </w:r>
      <w:r w:rsidRPr="00384C19">
        <w:rPr>
          <w:color w:val="333333"/>
          <w:sz w:val="28"/>
          <w:szCs w:val="28"/>
        </w:rPr>
        <w:t xml:space="preserve">Наряду с этим, стипендия студентов и другие виды стипендий увеличатся на 30%, а также минимальная заработная плата – на 60% и её размер повысится от 250 </w:t>
      </w:r>
      <w:proofErr w:type="spellStart"/>
      <w:r w:rsidRPr="00384C19">
        <w:rPr>
          <w:color w:val="333333"/>
          <w:sz w:val="28"/>
          <w:szCs w:val="28"/>
        </w:rPr>
        <w:t>сомони</w:t>
      </w:r>
      <w:proofErr w:type="spellEnd"/>
      <w:proofErr w:type="gramEnd"/>
      <w:r w:rsidRPr="00384C19">
        <w:rPr>
          <w:color w:val="333333"/>
          <w:sz w:val="28"/>
          <w:szCs w:val="28"/>
        </w:rPr>
        <w:t xml:space="preserve"> до 400 </w:t>
      </w:r>
      <w:proofErr w:type="spellStart"/>
      <w:r w:rsidRPr="00384C19">
        <w:rPr>
          <w:color w:val="333333"/>
          <w:sz w:val="28"/>
          <w:szCs w:val="28"/>
        </w:rPr>
        <w:t>сомони</w:t>
      </w:r>
      <w:proofErr w:type="spellEnd"/>
      <w:r w:rsidRPr="00384C19">
        <w:rPr>
          <w:color w:val="333333"/>
          <w:sz w:val="28"/>
          <w:szCs w:val="28"/>
        </w:rPr>
        <w:t>.</w:t>
      </w:r>
    </w:p>
    <w:p w:rsidR="001F6FDC" w:rsidRPr="001F6FDC" w:rsidRDefault="001F6FDC" w:rsidP="001F6FD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proofErr w:type="gramStart"/>
      <w:r w:rsidRPr="001F6FDC">
        <w:rPr>
          <w:color w:val="333333"/>
          <w:sz w:val="28"/>
          <w:szCs w:val="28"/>
        </w:rPr>
        <w:t>Следует отметить, что завершился срок реализации Программы компьютеризации в Республике Таджикистан на 2010-2015 годы, которая в масштабах страны выполнена на 106%.</w:t>
      </w:r>
      <w:r w:rsidR="00266989">
        <w:rPr>
          <w:color w:val="333333"/>
          <w:sz w:val="28"/>
          <w:szCs w:val="28"/>
        </w:rPr>
        <w:t xml:space="preserve"> </w:t>
      </w:r>
      <w:r w:rsidRPr="001F6FDC">
        <w:rPr>
          <w:color w:val="333333"/>
          <w:sz w:val="28"/>
          <w:szCs w:val="28"/>
        </w:rPr>
        <w:t>Наряду с этим, ответственные лица сферы образования обязуются принять меры для разработки и представления Правительству страны «Концепции непрерывного обучения на 2016-2022 годы», а также дополнительные меры для налаживания подобной формы обучения.</w:t>
      </w:r>
      <w:proofErr w:type="gramEnd"/>
      <w:r w:rsidR="00266989">
        <w:rPr>
          <w:color w:val="333333"/>
          <w:sz w:val="28"/>
          <w:szCs w:val="28"/>
        </w:rPr>
        <w:t xml:space="preserve"> </w:t>
      </w:r>
      <w:r w:rsidRPr="001F6FDC">
        <w:rPr>
          <w:color w:val="333333"/>
          <w:sz w:val="28"/>
          <w:szCs w:val="28"/>
        </w:rPr>
        <w:t xml:space="preserve">Руководителям министерств образования и науки, экономического развития и торговли, а также ректорам высших учебных заведений поручается в течение последующих четырех лет решить вопрос полного обеспечения общеобразовательных учреждений учителями точных наук, информационных технологий и иностранных языков, в первую очередь, </w:t>
      </w:r>
      <w:r w:rsidRPr="001F6FDC">
        <w:rPr>
          <w:color w:val="333333"/>
          <w:sz w:val="28"/>
          <w:szCs w:val="28"/>
        </w:rPr>
        <w:lastRenderedPageBreak/>
        <w:t>русского и английского языков. Также осуществлять последовательные  инициативы для создания курсов повышения квалификации и переподготовки учителей и о состоянии дел в этом направлении ежегодно представлять отчеты Правительству страны.</w:t>
      </w:r>
    </w:p>
    <w:p w:rsidR="001F6FDC" w:rsidRDefault="002D739C" w:rsidP="001F6FD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 w:rsidR="001F6FDC" w:rsidRPr="001F6FDC">
        <w:rPr>
          <w:color w:val="333333"/>
          <w:sz w:val="28"/>
          <w:szCs w:val="28"/>
        </w:rPr>
        <w:t>Ныне из 170 тыс. студентов страны 50 тыс. обучаются педагогическим профессиям и более 10 тыс. – по медицинским специальностям. Однако, несмотря на это, сегодня в медицинских учреждениях не хватает около 6 тыс. врачей, 8100 среднего медицинского персонала, годовая потребность  в педагогических кадрах составляет 3600 человек.</w:t>
      </w:r>
      <w:r w:rsidR="00266989">
        <w:rPr>
          <w:color w:val="333333"/>
          <w:sz w:val="28"/>
          <w:szCs w:val="28"/>
        </w:rPr>
        <w:t xml:space="preserve"> </w:t>
      </w:r>
      <w:r w:rsidR="001F6FDC" w:rsidRPr="001F6FDC">
        <w:rPr>
          <w:color w:val="333333"/>
          <w:sz w:val="28"/>
          <w:szCs w:val="28"/>
        </w:rPr>
        <w:t>Еще раз подчеркиваю, что будущее страны во многом зависит от деятельности педагога и развития науки и образования.</w:t>
      </w:r>
      <w:r w:rsidR="00266989">
        <w:rPr>
          <w:color w:val="333333"/>
          <w:sz w:val="28"/>
          <w:szCs w:val="28"/>
        </w:rPr>
        <w:t xml:space="preserve"> </w:t>
      </w:r>
      <w:r w:rsidR="001F6FDC" w:rsidRPr="001F6FDC">
        <w:rPr>
          <w:color w:val="333333"/>
          <w:sz w:val="28"/>
          <w:szCs w:val="28"/>
        </w:rPr>
        <w:t>Следует помнить, что только грамотная нация может воспитать просвещенное, образованное поколение и достойных кадров современности, продвигаться вперед и обрести свое достойное место в цивилизованном обществе.</w:t>
      </w:r>
      <w:r w:rsidR="00266989">
        <w:rPr>
          <w:color w:val="333333"/>
          <w:sz w:val="28"/>
          <w:szCs w:val="28"/>
        </w:rPr>
        <w:t xml:space="preserve"> </w:t>
      </w:r>
      <w:r w:rsidR="001F6FDC" w:rsidRPr="001F6FDC">
        <w:rPr>
          <w:color w:val="333333"/>
          <w:sz w:val="28"/>
          <w:szCs w:val="28"/>
        </w:rPr>
        <w:t>В связи с этим, еще раз обращаюсь к родителям, ответственным лицам обучения и воспитания, руководителям местных исполнительных органов государственной власти и всему гражданскому обществу, чтобы стремились к обучению своих детей и не оставляли их вне школы, обращали особое внимание на изучение подростками и молодежью  знаний, профессий и ремесел.</w:t>
      </w:r>
      <w:r w:rsidR="00266989">
        <w:rPr>
          <w:color w:val="333333"/>
          <w:sz w:val="28"/>
          <w:szCs w:val="28"/>
        </w:rPr>
        <w:t xml:space="preserve"> </w:t>
      </w:r>
      <w:r w:rsidR="001F6FDC" w:rsidRPr="001F6FDC">
        <w:rPr>
          <w:color w:val="333333"/>
          <w:sz w:val="28"/>
          <w:szCs w:val="28"/>
        </w:rPr>
        <w:t>Одновременно с этим, чтобы укрепляли сотрудничество со школой и создавали все необходимые условия для учебы детей.</w:t>
      </w:r>
    </w:p>
    <w:p w:rsidR="002D739C" w:rsidRPr="002D739C" w:rsidRDefault="002D739C" w:rsidP="002D739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</w:t>
      </w:r>
      <w:r w:rsidRPr="002D739C">
        <w:rPr>
          <w:color w:val="333333"/>
          <w:sz w:val="28"/>
          <w:szCs w:val="28"/>
        </w:rPr>
        <w:t>Хочу особо отметить, хотя ситуация с реализацией государственной политики в сфере социальной защиты населения, особенно обеспечения государственных социальных гарантий инвалидам, детям-сиротам, оставшимся без попечителей и малоимущим семьям на местном уровне намного улучшилась, однако необходимо стремиться создать еще лучшие условия для последовательного улучшения жизни уязвимых и нуждающихся групп общества.</w:t>
      </w:r>
      <w:r>
        <w:rPr>
          <w:color w:val="333333"/>
          <w:sz w:val="28"/>
          <w:szCs w:val="28"/>
        </w:rPr>
        <w:t xml:space="preserve"> </w:t>
      </w:r>
      <w:r w:rsidRPr="002D739C">
        <w:rPr>
          <w:color w:val="333333"/>
          <w:sz w:val="28"/>
          <w:szCs w:val="28"/>
        </w:rPr>
        <w:t>Правительство страны ставит в центр своего внимания вопросы, связанные с государственной молодежной политикой и осуществляет все необходимые меры для поддержки созидательных инициатив молодежи нашей независимой страны.</w:t>
      </w:r>
    </w:p>
    <w:p w:rsidR="002D739C" w:rsidRPr="002D739C" w:rsidRDefault="002D739C" w:rsidP="002D739C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2D739C">
        <w:rPr>
          <w:color w:val="333333"/>
          <w:sz w:val="28"/>
          <w:szCs w:val="28"/>
        </w:rPr>
        <w:t>Для молодежи мы должны создать такие условия и воспитать её таким образом, чтобы наши дети выбирали правильный путь в жизни, освоили современные науки и знания, изучали современные профессии и ремесла, нашли в будущем свое достойное место в обществе.</w:t>
      </w:r>
    </w:p>
    <w:p w:rsidR="00384C19" w:rsidRPr="001F6FDC" w:rsidRDefault="002D739C" w:rsidP="002D739C">
      <w:pPr>
        <w:pStyle w:val="a3"/>
        <w:shd w:val="clear" w:color="auto" w:fill="FFFFFF"/>
        <w:jc w:val="both"/>
        <w:rPr>
          <w:sz w:val="28"/>
          <w:szCs w:val="28"/>
        </w:rPr>
      </w:pPr>
      <w:r w:rsidRPr="002D739C">
        <w:rPr>
          <w:color w:val="333333"/>
          <w:sz w:val="28"/>
          <w:szCs w:val="28"/>
        </w:rPr>
        <w:t>Мы гордимся своей созидательной молодежью, ибо молодежь периода независимости нашей Родины сегодня в корне отличается от поколений эпохи до независимости и сегодня она с национальной честью и гордостью, достойными инициативами и высоким патриотическим чувством вносит достойный вклад в развитие дорогого Таджикистана и верно служит Матери-Родине.</w:t>
      </w:r>
      <w:bookmarkStart w:id="0" w:name="_GoBack"/>
      <w:bookmarkEnd w:id="0"/>
    </w:p>
    <w:sectPr w:rsidR="00384C19" w:rsidRPr="001F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2C"/>
    <w:rsid w:val="000517F7"/>
    <w:rsid w:val="001F6FDC"/>
    <w:rsid w:val="00266989"/>
    <w:rsid w:val="002D739C"/>
    <w:rsid w:val="00384C19"/>
    <w:rsid w:val="008A262C"/>
    <w:rsid w:val="00B75F11"/>
    <w:rsid w:val="00C51D1B"/>
    <w:rsid w:val="00ED0ACC"/>
    <w:rsid w:val="00E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262C"/>
  </w:style>
  <w:style w:type="character" w:styleId="a4">
    <w:name w:val="Strong"/>
    <w:basedOn w:val="a0"/>
    <w:uiPriority w:val="22"/>
    <w:qFormat/>
    <w:rsid w:val="008A26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262C"/>
  </w:style>
  <w:style w:type="character" w:styleId="a4">
    <w:name w:val="Strong"/>
    <w:basedOn w:val="a0"/>
    <w:uiPriority w:val="22"/>
    <w:qFormat/>
    <w:rsid w:val="008A2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1144">
          <w:blockQuote w:val="1"/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6469">
          <w:blockQuote w:val="1"/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156">
          <w:blockQuote w:val="1"/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Печатных СМИ и PR</dc:creator>
  <cp:lastModifiedBy>Печатных СМИ и PR</cp:lastModifiedBy>
  <cp:revision>8</cp:revision>
  <dcterms:created xsi:type="dcterms:W3CDTF">2017-01-17T05:18:00Z</dcterms:created>
  <dcterms:modified xsi:type="dcterms:W3CDTF">2017-01-17T09:42:00Z</dcterms:modified>
</cp:coreProperties>
</file>